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5D3" w:rsidRPr="0057388F" w:rsidRDefault="000A25D3" w:rsidP="000A25D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0A25D3" w:rsidRPr="0057388F" w:rsidRDefault="000A25D3" w:rsidP="000A25D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Литература 9 класс.</w:t>
      </w:r>
    </w:p>
    <w:p w:rsidR="00983861" w:rsidRPr="0025485C" w:rsidRDefault="00983861" w:rsidP="0098386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485C">
        <w:rPr>
          <w:rFonts w:ascii="Times New Roman" w:hAnsi="Times New Roman" w:cs="Times New Roman"/>
          <w:b/>
          <w:sz w:val="24"/>
          <w:szCs w:val="24"/>
          <w:u w:val="single"/>
        </w:rPr>
        <w:t>Критерии для проверки</w:t>
      </w:r>
    </w:p>
    <w:p w:rsidR="003D2676" w:rsidRPr="0057388F" w:rsidRDefault="003D2676" w:rsidP="003D267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388F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Комментарий к </w:t>
      </w:r>
      <w:r w:rsidR="004618E2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57388F">
        <w:rPr>
          <w:rFonts w:ascii="Times New Roman" w:eastAsia="Times New Roman" w:hAnsi="Times New Roman" w:cs="Times New Roman"/>
          <w:b/>
          <w:sz w:val="24"/>
          <w:szCs w:val="24"/>
        </w:rPr>
        <w:t>аданию №1</w:t>
      </w:r>
    </w:p>
    <w:p w:rsidR="003D2676" w:rsidRPr="0057388F" w:rsidRDefault="003D2676" w:rsidP="003D267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388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проверке задания оценивается умение учащегося составлять связный текст, посвященный анализу одного произведения (прозаического или поэтического). </w:t>
      </w:r>
      <w:proofErr w:type="gramStart"/>
      <w:r w:rsidRPr="0057388F">
        <w:rPr>
          <w:rFonts w:ascii="Times New Roman" w:eastAsia="Times New Roman" w:hAnsi="Times New Roman" w:cs="Times New Roman"/>
          <w:bCs/>
          <w:sz w:val="24"/>
          <w:szCs w:val="24"/>
        </w:rPr>
        <w:t>Оценивая работу, важно принимать во внимание не столько близость ответа учащегося к некоторому «идеальному» образцу (т</w:t>
      </w:r>
      <w:r w:rsidRPr="00DD309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7E5755" w:rsidRPr="00DD309C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DD309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57388F">
        <w:rPr>
          <w:rFonts w:ascii="Times New Roman" w:eastAsia="Times New Roman" w:hAnsi="Times New Roman" w:cs="Times New Roman"/>
          <w:bCs/>
          <w:sz w:val="24"/>
          <w:szCs w:val="24"/>
        </w:rPr>
        <w:t xml:space="preserve"> «схеме анализа»), сколько самостоятельность и оригинальность взгляда, умение вычленять в тексте ключевые, наиболее показательные для его художественной структуры аспекты и анализировать их в соответствии с содержательным характером текста, наличие у конкурсанта представления о смысловой многоплановости художественного произведения и «содержательности художественных форм», системное видение</w:t>
      </w:r>
      <w:proofErr w:type="gramEnd"/>
      <w:r w:rsidRPr="0057388F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структуры литературного процесса и места в нем анализируемого произведения, владение литературоведческой терминологией (в </w:t>
      </w:r>
      <w:proofErr w:type="spellStart"/>
      <w:r w:rsidRPr="0057388F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Pr="0057388F">
        <w:rPr>
          <w:rFonts w:ascii="Times New Roman" w:eastAsia="Times New Roman" w:hAnsi="Times New Roman" w:cs="Times New Roman"/>
          <w:bCs/>
          <w:sz w:val="24"/>
          <w:szCs w:val="24"/>
        </w:rPr>
        <w:t>. умение применять ее уместно и системно).</w:t>
      </w:r>
    </w:p>
    <w:p w:rsidR="003D2676" w:rsidRPr="0057388F" w:rsidRDefault="003D2676" w:rsidP="003D2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388F">
        <w:rPr>
          <w:rFonts w:ascii="Times New Roman" w:eastAsia="Times New Roman" w:hAnsi="Times New Roman" w:cs="Times New Roman"/>
          <w:b/>
          <w:sz w:val="24"/>
          <w:szCs w:val="24"/>
        </w:rPr>
        <w:t>Максимальное количество баллов за задание — 70.</w:t>
      </w:r>
    </w:p>
    <w:p w:rsidR="003D2676" w:rsidRPr="0057388F" w:rsidRDefault="003D2676" w:rsidP="003D2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388F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аналитического задания</w:t>
      </w:r>
    </w:p>
    <w:p w:rsidR="003D2676" w:rsidRPr="0057388F" w:rsidRDefault="003D2676" w:rsidP="003D26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7388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При оценке работ следует учитывать, что в таблице приведены «пороговые» значения баллов для соответствующих критериев, которые условно соотносятся с </w:t>
      </w:r>
      <w:proofErr w:type="spellStart"/>
      <w:r w:rsidRPr="0057388F">
        <w:rPr>
          <w:rFonts w:ascii="Times New Roman" w:eastAsia="Times New Roman" w:hAnsi="Times New Roman" w:cs="Times New Roman"/>
          <w:bCs/>
          <w:i/>
          <w:sz w:val="24"/>
          <w:szCs w:val="24"/>
        </w:rPr>
        <w:t>четырехбалльной</w:t>
      </w:r>
      <w:proofErr w:type="spellEnd"/>
      <w:r w:rsidRPr="0057388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(5—4—3—2) системой оценки знаний. При этом балл по тому или иному критерию может располагаться между «пороговыми» значениями в зависимости от того, насколько работа по оцениваемому параметру соответствует предложенным формулировкам критериев. </w:t>
      </w:r>
      <w:r w:rsidRPr="0057388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 особенно оригинальные, но обоснованные наблюдения, параллели и формулировки можно добавить до 10 баллов.</w:t>
      </w:r>
    </w:p>
    <w:p w:rsidR="003D2676" w:rsidRPr="0057388F" w:rsidRDefault="003D2676" w:rsidP="003D26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  <w:gridCol w:w="992"/>
      </w:tblGrid>
      <w:tr w:rsidR="003D2676" w:rsidRPr="0057388F" w:rsidTr="003155CB">
        <w:trPr>
          <w:trHeight w:val="511"/>
        </w:trPr>
        <w:tc>
          <w:tcPr>
            <w:tcW w:w="9889" w:type="dxa"/>
            <w:gridSpan w:val="2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Глубина интерпретации и системность анализа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73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      </w:r>
          </w:p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работе содержится развернутый системный анализ художественного текста: учащийся рассматривает художественный текст как единство. Анализ адекватен тексту, демонстрирует глубокое понимание смысла произведения, его идейно-тематической структуры в связи с историко-литературным контекстом и художественной системой автора. Интерпретация текста характеризуется целостностью, законченностью, логичностью, внутренней непротиворечивостью. Фактические ошибки / недочеты в анализе и понимании текста отсутствуют.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работе содержится развернутый системный анализ отдельных уровней художественного текста: учащийся в </w:t>
            </w:r>
            <w:proofErr w:type="gramStart"/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целом</w:t>
            </w:r>
            <w:proofErr w:type="gramEnd"/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верно устанавливает единство произведения. Анализ адекватен тексту, демонстрирует глубокое понимание смысла, но недостаточно опирается на его системные связи (с историко-литературным процессом и художественной системой автора). Интерпретация в целом связана с анализом текста. Допущено не более 2-3 фактических ошибок в анализе и понимании текста.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работе содержится в целом компетентный анализ отдельных аспектов структуры художественного текста, но вне видения их системных связей. Нарушена целостность анализа. Смысл произведения, его идейно-тематическая структура в целом понимается верно, но интерпретируется без опоры на системные связи (с историко-литературным процессом и художественной системой автора). Опора интерпретации на анализ прослеживается слабо. Допущено не более 4-5 фактических ошибок в анализе и понимании текста.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Представленный в работе анализ имеет непоследовательный, фрагментарный, описательный характер. Привлечение фактического текстового материала недостаточно или отсутствует. Имеются случаи несоответствия анализа тексту. </w:t>
            </w: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Учащийся демонстрирует слабое понимание смысла произведения, его идейно-тематической структуры, вплоть до искажения смысла текста. Интерпретация непоследовательна, фрагментарна, внутренне противоречива или подменяется пересказом текста. Опора интерпретации на данные анализа отсутствует.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3D2676" w:rsidRPr="0057388F" w:rsidTr="003155CB">
        <w:trPr>
          <w:trHeight w:val="567"/>
        </w:trPr>
        <w:tc>
          <w:tcPr>
            <w:tcW w:w="9889" w:type="dxa"/>
            <w:gridSpan w:val="2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Композиционная цельность и логичность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Композиция работы связна, обусловлена логикой анализа и интерпретации и соответствует требованиям научного жанра. Формулировки точные, логичные, уместные. Рассуждение опирается на привлекаемый текстовый материал. 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 работы последовательна, однако имеются отдельные нарушения (не больше 3) связности и/или логичности высказывания, неточности в формулировках. Имеются незначительные ошибки / недочеты в привлечении фактического текстового материала.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Композиция работы носит формальный, заданный характер («схема анализа»), не учитывает специфику анализируемого материала. Отдельные нарушения (не больше 5) связности и/или логичности высказывания, неточности в формулировках в целом не препятствуют изложению мысли. Фактический текстовый материал привлекается спорадически.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хаотична, цельного текста нет. Логика высказывания в связи с анализируемым материалом не прослеживается. Фактический текстовый материал не привлекается.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2676" w:rsidRPr="0057388F" w:rsidTr="003155CB">
        <w:trPr>
          <w:trHeight w:val="441"/>
        </w:trPr>
        <w:tc>
          <w:tcPr>
            <w:tcW w:w="9889" w:type="dxa"/>
            <w:gridSpan w:val="2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Владение теоретико-литературными понятиями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Учащийся обнаруживает грамотное и компетентное владение литературоведческим терминологическим аппаратом. Употребление терминологии уместно и соответствует избранной методике анализа. Учащийся имеет полноценное представление о принципах литературоведческого анализа.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Учащийся обнаруживает общее владение литературоведческим терминологическим аппаратом. Употребление терминологии в основном уместно и соответствует избранной методике анализа. Учащийся имеет общее представление о принципах литературоведческого анализа. Наблюдаются отдельные ошибки в использовании терминологии.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Учащийся обладает отдельными общетеоретическими знаниями, в целом достаточными для осуществления анализа и непротиворечивой интерпретации текста. Наблюдаются случаи неуместного или некорректного употребления литературоведческой терминологии. 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Учащийся не владеет теоретико-литературным материалом и навыками литературоведческого анализа. Терминология употребляется спорадично или не употребляется, что не дает представления о теоретико-литературной компетентности учащегося.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2676" w:rsidRPr="0057388F" w:rsidTr="003155CB">
        <w:trPr>
          <w:trHeight w:val="577"/>
        </w:trPr>
        <w:tc>
          <w:tcPr>
            <w:tcW w:w="9889" w:type="dxa"/>
            <w:gridSpan w:val="2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Обращение к историко-литературному и культурному контексту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Историко-литературная характеристика текста дана на основе системного понимания истории литературы и культуры, органично связана с анализом и интерпретацией. Фактические ошибки в фоновом материале отсутствуют.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Историко-литературная характеристика текст дана на основе общего понимания истории литературы и культуры, в целом связана с анализом и интерпретацией. Наблюдаются отдельные фактические ошибки в фоновом материале.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Историко-литературная характеристика текста в целом верна, но слабо связана или не связана с анализом и интерпретацией.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Историко-литературная характеристика отсутствует.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2676" w:rsidRPr="0057388F" w:rsidTr="003155CB">
        <w:trPr>
          <w:trHeight w:val="509"/>
        </w:trPr>
        <w:tc>
          <w:tcPr>
            <w:tcW w:w="9889" w:type="dxa"/>
            <w:gridSpan w:val="2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Речевые компетенции и общая грамотность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характеризуется богатством словаря, уместностью употребления речевых </w:t>
            </w: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средств и их разнообразием. Допущено не более 3 языковых либо речевых ошибок.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характеризуется точным выражением мысли, достаточным богатством и разнообразием речи, но имеются отдельные языковые либо речевые </w:t>
            </w:r>
            <w:r w:rsidR="007E5755" w:rsidRPr="008346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ошибки</w:t>
            </w:r>
            <w:r w:rsidR="007E5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(не более 10).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2676" w:rsidRPr="0057388F" w:rsidTr="003155CB">
        <w:tc>
          <w:tcPr>
            <w:tcW w:w="8897" w:type="dxa"/>
            <w:vAlign w:val="center"/>
          </w:tcPr>
          <w:p w:rsidR="003D2676" w:rsidRPr="0057388F" w:rsidRDefault="003D2676" w:rsidP="004F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характеризуется в целом точным выражением мысли при низком разнообразии речи.</w:t>
            </w:r>
            <w:r w:rsidR="00F026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Допущены множественные ошибки.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676" w:rsidRPr="0057388F" w:rsidTr="003155CB">
        <w:tc>
          <w:tcPr>
            <w:tcW w:w="8897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речи в целом мешает ученику выразить мысль и быть понятым. 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2676" w:rsidRPr="0057388F" w:rsidTr="003155CB">
        <w:tc>
          <w:tcPr>
            <w:tcW w:w="8897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3D2676" w:rsidRPr="0057388F" w:rsidRDefault="003D2676" w:rsidP="004F4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3D2676" w:rsidRPr="0057388F" w:rsidRDefault="003D2676" w:rsidP="003D26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2676" w:rsidRPr="0057388F" w:rsidRDefault="003D2676" w:rsidP="003D267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7388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Критерии оценки творческого задания</w:t>
      </w:r>
      <w:r w:rsidRPr="0057388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</w:p>
    <w:p w:rsidR="003D2676" w:rsidRPr="0057388F" w:rsidRDefault="003D2676" w:rsidP="003D2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7388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Для удобства оценивания предлагаем ориентироваться на школьную </w:t>
      </w:r>
      <w:proofErr w:type="spellStart"/>
      <w:r w:rsidRPr="0057388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четырёхбалльную</w:t>
      </w:r>
      <w:proofErr w:type="spellEnd"/>
      <w:r w:rsidRPr="0057388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систему. Так, при оценке по первому критерию 0 баллов соответствуют «двойке», 5 баллов – «тройке», 10 баллов – «четвёрке» и 15 баллов – «пятёрке». Безусловно, возможны промежуточные варианты (например, 8 баллов соответствуют «четвёрке с минусом»)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402"/>
      </w:tblGrid>
      <w:tr w:rsidR="003D2676" w:rsidRPr="0057388F" w:rsidTr="003155CB">
        <w:tc>
          <w:tcPr>
            <w:tcW w:w="6487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  <w:tc>
          <w:tcPr>
            <w:tcW w:w="3402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D2676" w:rsidRPr="0057388F" w:rsidTr="003155CB">
        <w:trPr>
          <w:trHeight w:val="2276"/>
        </w:trPr>
        <w:tc>
          <w:tcPr>
            <w:tcW w:w="6487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sz w:val="24"/>
                <w:szCs w:val="24"/>
              </w:rPr>
              <w:t>Связное и убедительное повествование, скреплённое динамическим сюжетом, который включает события, предшествующие изображённым на картине, сам момент изображения и финальную развязку.</w:t>
            </w:r>
          </w:p>
          <w:p w:rsidR="003D2676" w:rsidRPr="0057388F" w:rsidRDefault="003D2676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sz w:val="24"/>
                <w:szCs w:val="24"/>
              </w:rPr>
              <w:t>Оцениваются оригинальность выдумки, наблюдательность (описание значимых символических деталей на картине), умение выстроить во времени ряд воображаемых событий.</w:t>
            </w:r>
          </w:p>
          <w:p w:rsidR="003D2676" w:rsidRPr="0057388F" w:rsidRDefault="003D2676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sz w:val="24"/>
                <w:szCs w:val="24"/>
              </w:rPr>
              <w:t xml:space="preserve"> Шкала оценок: 0 – 5 – 10 – 15</w:t>
            </w:r>
          </w:p>
        </w:tc>
      </w:tr>
      <w:tr w:rsidR="003D2676" w:rsidRPr="0057388F" w:rsidTr="003155CB">
        <w:tc>
          <w:tcPr>
            <w:tcW w:w="6487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sz w:val="24"/>
                <w:szCs w:val="24"/>
              </w:rPr>
              <w:t>Композиционная стройность текста, логика изложения, отсутствие фактических ошибок, языковая и речевая свобода</w:t>
            </w:r>
          </w:p>
        </w:tc>
        <w:tc>
          <w:tcPr>
            <w:tcW w:w="3402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sz w:val="24"/>
                <w:szCs w:val="24"/>
              </w:rPr>
              <w:t xml:space="preserve"> Шкала оценок: 0 – 3 – 5 – 10</w:t>
            </w:r>
          </w:p>
        </w:tc>
      </w:tr>
      <w:tr w:rsidR="003D2676" w:rsidRPr="0057388F" w:rsidTr="003155CB">
        <w:tc>
          <w:tcPr>
            <w:tcW w:w="6487" w:type="dxa"/>
          </w:tcPr>
          <w:p w:rsidR="003D2676" w:rsidRPr="0057388F" w:rsidRDefault="00D35A19" w:rsidP="007F4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5A19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компетенции и общая грамотность</w:t>
            </w:r>
            <w:r w:rsidRPr="005738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(см. последний </w:t>
            </w:r>
            <w:r w:rsidR="007F4100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критериев задания 1)</w:t>
            </w:r>
          </w:p>
        </w:tc>
        <w:tc>
          <w:tcPr>
            <w:tcW w:w="3402" w:type="dxa"/>
          </w:tcPr>
          <w:p w:rsidR="003D2676" w:rsidRPr="0057388F" w:rsidRDefault="0058447C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Шкала оценок: 0 – 1 – 2 – 3</w:t>
            </w:r>
          </w:p>
        </w:tc>
      </w:tr>
      <w:tr w:rsidR="003D2676" w:rsidRPr="0057388F" w:rsidTr="003155CB">
        <w:tc>
          <w:tcPr>
            <w:tcW w:w="6487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sz w:val="24"/>
                <w:szCs w:val="24"/>
              </w:rPr>
              <w:t>Дополнительное задание: убедительны</w:t>
            </w:r>
            <w:proofErr w:type="gramStart"/>
            <w:r w:rsidRPr="0057388F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57388F">
              <w:rPr>
                <w:rFonts w:ascii="Times New Roman" w:hAnsi="Times New Roman" w:cs="Times New Roman"/>
                <w:sz w:val="24"/>
                <w:szCs w:val="24"/>
              </w:rPr>
              <w:t>-е) и доказательный(-е) пример(-ы) из произведений русской литературы</w:t>
            </w:r>
          </w:p>
        </w:tc>
        <w:tc>
          <w:tcPr>
            <w:tcW w:w="3402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2676" w:rsidRPr="0057388F" w:rsidTr="003155CB">
        <w:tc>
          <w:tcPr>
            <w:tcW w:w="6487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402" w:type="dxa"/>
          </w:tcPr>
          <w:p w:rsidR="003D2676" w:rsidRPr="0057388F" w:rsidRDefault="003D2676" w:rsidP="004F41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8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0C458C" w:rsidRDefault="000C458C" w:rsidP="000C458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C458C" w:rsidRPr="0057388F" w:rsidRDefault="000C458C" w:rsidP="000C458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5738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Максимальное количество баллов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–</w:t>
      </w:r>
      <w:r w:rsidRPr="005738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100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905257" w:rsidRDefault="00905257"/>
    <w:sectPr w:rsidR="00905257" w:rsidSect="000A25D3"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676"/>
    <w:rsid w:val="000A25D3"/>
    <w:rsid w:val="000C458C"/>
    <w:rsid w:val="003155CB"/>
    <w:rsid w:val="003D2676"/>
    <w:rsid w:val="004618E2"/>
    <w:rsid w:val="0058447C"/>
    <w:rsid w:val="007E5755"/>
    <w:rsid w:val="007F4100"/>
    <w:rsid w:val="00834676"/>
    <w:rsid w:val="00905257"/>
    <w:rsid w:val="00983861"/>
    <w:rsid w:val="00AC345B"/>
    <w:rsid w:val="00D35A19"/>
    <w:rsid w:val="00DD309C"/>
    <w:rsid w:val="00F0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676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2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63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676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2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63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2017-09-04T10:04:00Z</cp:lastPrinted>
  <dcterms:created xsi:type="dcterms:W3CDTF">2017-09-04T09:12:00Z</dcterms:created>
  <dcterms:modified xsi:type="dcterms:W3CDTF">2017-09-05T07:33:00Z</dcterms:modified>
</cp:coreProperties>
</file>